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03" w:rsidRDefault="00201F03" w:rsidP="00201F03">
      <w:pPr>
        <w:jc w:val="right"/>
        <w:rPr>
          <w:snapToGrid w:val="0"/>
          <w:sz w:val="20"/>
          <w:szCs w:val="20"/>
          <w:lang w:val="ru-RU"/>
        </w:rPr>
      </w:pPr>
      <w:r>
        <w:rPr>
          <w:b/>
          <w:snapToGrid w:val="0"/>
          <w:sz w:val="20"/>
          <w:szCs w:val="20"/>
          <w:lang w:val="ru-RU"/>
        </w:rPr>
        <w:t xml:space="preserve">      </w:t>
      </w:r>
      <w:r>
        <w:rPr>
          <w:snapToGrid w:val="0"/>
          <w:sz w:val="20"/>
          <w:szCs w:val="20"/>
        </w:rPr>
        <w:t xml:space="preserve">Образац </w:t>
      </w:r>
      <w:r>
        <w:rPr>
          <w:snapToGrid w:val="0"/>
          <w:sz w:val="20"/>
          <w:szCs w:val="20"/>
          <w:lang w:val="sr-Cyrl-RS"/>
        </w:rPr>
        <w:t>3</w:t>
      </w:r>
      <w:r>
        <w:rPr>
          <w:snapToGrid w:val="0"/>
          <w:sz w:val="20"/>
          <w:szCs w:val="20"/>
          <w:lang w:val="ru-RU"/>
        </w:rPr>
        <w:t>В</w:t>
      </w:r>
    </w:p>
    <w:p w:rsidR="00201F03" w:rsidRDefault="00201F03" w:rsidP="00201F03">
      <w:pPr>
        <w:jc w:val="right"/>
        <w:rPr>
          <w:snapToGrid w:val="0"/>
          <w:sz w:val="20"/>
          <w:szCs w:val="20"/>
        </w:rPr>
      </w:pPr>
    </w:p>
    <w:p w:rsidR="00201F03" w:rsidRDefault="00201F03" w:rsidP="00201F03">
      <w:pPr>
        <w:rPr>
          <w:b/>
          <w:snapToGrid w:val="0"/>
          <w:sz w:val="22"/>
          <w:szCs w:val="22"/>
        </w:rPr>
      </w:pPr>
      <w:r>
        <w:rPr>
          <w:b/>
          <w:snapToGrid w:val="0"/>
          <w:lang w:val="ru-RU"/>
        </w:rPr>
        <w:t>В) ГРУПАЦИЈА ТЕХНИЧКО-ТЕХНОЛОШКИХ НАУКА</w:t>
      </w:r>
    </w:p>
    <w:p w:rsidR="00201F03" w:rsidRDefault="00201F03" w:rsidP="00201F03">
      <w:pPr>
        <w:ind w:left="770" w:hanging="50"/>
        <w:jc w:val="center"/>
        <w:rPr>
          <w:b/>
          <w:sz w:val="20"/>
          <w:szCs w:val="20"/>
        </w:rPr>
      </w:pPr>
    </w:p>
    <w:p w:rsidR="00201F03" w:rsidRDefault="00201F03" w:rsidP="00201F03">
      <w:pPr>
        <w:ind w:left="770" w:hanging="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 А Ж Е Т А К</w:t>
      </w:r>
    </w:p>
    <w:p w:rsidR="00201F03" w:rsidRDefault="00201F03" w:rsidP="00201F03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РЕФЕРАТА КОМИСИЈЕ O ПРИЈАВЉЕНИМ КАНДИДАТИМА </w:t>
      </w:r>
    </w:p>
    <w:p w:rsidR="00201F03" w:rsidRDefault="00201F03" w:rsidP="00201F03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ИЗБОР У ЗВАЊЕ </w:t>
      </w:r>
    </w:p>
    <w:p w:rsidR="00201F03" w:rsidRDefault="00201F03" w:rsidP="00201F03">
      <w:pPr>
        <w:ind w:left="763" w:hanging="43"/>
        <w:jc w:val="center"/>
        <w:rPr>
          <w:b/>
          <w:sz w:val="20"/>
          <w:szCs w:val="20"/>
          <w:lang w:val="sl-SI"/>
        </w:rPr>
      </w:pPr>
    </w:p>
    <w:p w:rsidR="00201F03" w:rsidRDefault="00201F03" w:rsidP="00201F03">
      <w:pPr>
        <w:ind w:left="763" w:hanging="43"/>
        <w:jc w:val="center"/>
        <w:rPr>
          <w:b/>
          <w:sz w:val="20"/>
          <w:szCs w:val="20"/>
          <w:lang w:val="sl-SI"/>
        </w:rPr>
      </w:pPr>
    </w:p>
    <w:p w:rsidR="00201F03" w:rsidRDefault="00201F03" w:rsidP="00201F03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sl-SI"/>
        </w:rPr>
        <w:t xml:space="preserve">I - </w:t>
      </w:r>
      <w:r>
        <w:rPr>
          <w:b/>
          <w:sz w:val="20"/>
          <w:szCs w:val="20"/>
        </w:rPr>
        <w:t>О КОНКУРСУ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Назив факултета: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Ужа научна, oдносно уметничка област: 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Број кандидата који се бирају: 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Број пријављених кандидата: 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Имена пријављених кандидата: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ab/>
        <w:t>1. ______________________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ab/>
        <w:t>2. ______________________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................................................</w:t>
      </w:r>
    </w:p>
    <w:p w:rsidR="00201F03" w:rsidRDefault="00201F03" w:rsidP="00201F03">
      <w:pPr>
        <w:ind w:left="770" w:hanging="50"/>
        <w:jc w:val="center"/>
        <w:rPr>
          <w:b/>
          <w:sz w:val="20"/>
          <w:szCs w:val="20"/>
        </w:rPr>
      </w:pPr>
    </w:p>
    <w:p w:rsidR="00201F03" w:rsidRDefault="00201F03" w:rsidP="00201F03">
      <w:pPr>
        <w:ind w:left="770" w:hanging="50"/>
        <w:jc w:val="center"/>
        <w:rPr>
          <w:b/>
          <w:sz w:val="20"/>
          <w:szCs w:val="20"/>
        </w:rPr>
      </w:pPr>
    </w:p>
    <w:p w:rsidR="00201F03" w:rsidRDefault="00201F03" w:rsidP="00201F03">
      <w:pPr>
        <w:ind w:left="770" w:hanging="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 - О КАНДИДАТИМА</w:t>
      </w:r>
    </w:p>
    <w:p w:rsidR="00201F03" w:rsidRDefault="00201F03" w:rsidP="00201F03">
      <w:pPr>
        <w:ind w:left="770" w:hanging="50"/>
        <w:rPr>
          <w:b/>
          <w:sz w:val="20"/>
          <w:szCs w:val="20"/>
        </w:rPr>
      </w:pPr>
    </w:p>
    <w:p w:rsidR="00201F03" w:rsidRDefault="00201F03" w:rsidP="00201F03">
      <w:pPr>
        <w:ind w:left="770" w:hanging="50"/>
        <w:rPr>
          <w:b/>
          <w:sz w:val="22"/>
          <w:szCs w:val="22"/>
        </w:rPr>
      </w:pPr>
      <w:r>
        <w:rPr>
          <w:b/>
        </w:rPr>
        <w:t>1) - Основни биографски подаци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Име, средње име и презиме: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Датум и место рођења: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Установа где је запослен: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Звање/радно место: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Научна, односно уметничка област</w:t>
      </w:r>
    </w:p>
    <w:p w:rsidR="00201F03" w:rsidRDefault="00201F03" w:rsidP="00201F03">
      <w:pPr>
        <w:ind w:left="770" w:hanging="50"/>
        <w:rPr>
          <w:b/>
          <w:sz w:val="20"/>
          <w:szCs w:val="20"/>
        </w:rPr>
      </w:pPr>
    </w:p>
    <w:p w:rsidR="00201F03" w:rsidRDefault="00201F03" w:rsidP="00201F03">
      <w:pPr>
        <w:ind w:left="770" w:hanging="50"/>
        <w:rPr>
          <w:sz w:val="22"/>
          <w:szCs w:val="22"/>
        </w:rPr>
      </w:pPr>
      <w:r>
        <w:rPr>
          <w:b/>
        </w:rPr>
        <w:t>2) - Стручна биографија, дипломе и звања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Основне студије: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Назив установе: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Место и година завршетка: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Мастер:  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Назив установе: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Место и година завршетка: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Ужа научна, односно уметничка област: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Магистеријум:  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Назив установе: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Место и година завршетка: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Ужа научна, односно уметничка област: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Докторат: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Назив установе: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Место и година одбране: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Наслов дисертације: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Ужа научна, односно уметничка област: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Досадашњи избори у наставна и научна звања: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-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-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</w:p>
    <w:p w:rsidR="00201F03" w:rsidRDefault="00201F03" w:rsidP="00201F03">
      <w:pPr>
        <w:rPr>
          <w:b/>
          <w:snapToGrid w:val="0"/>
        </w:rPr>
      </w:pPr>
    </w:p>
    <w:p w:rsidR="00201F03" w:rsidRDefault="00201F03" w:rsidP="00201F03">
      <w:pPr>
        <w:rPr>
          <w:b/>
          <w:snapToGrid w:val="0"/>
          <w:sz w:val="22"/>
          <w:szCs w:val="22"/>
        </w:rPr>
      </w:pPr>
      <w:r>
        <w:rPr>
          <w:b/>
          <w:snapToGrid w:val="0"/>
        </w:rPr>
        <w:t>3) Испуњени услови за избор у звање_________________________________</w:t>
      </w:r>
    </w:p>
    <w:p w:rsidR="00201F03" w:rsidRDefault="00201F03" w:rsidP="00201F03">
      <w:pPr>
        <w:rPr>
          <w:b/>
          <w:snapToGrid w:val="0"/>
        </w:rPr>
      </w:pPr>
    </w:p>
    <w:p w:rsidR="00201F03" w:rsidRDefault="00201F03" w:rsidP="00201F0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ОБАВЕЗНИ УСЛОВИ:</w:t>
      </w:r>
    </w:p>
    <w:p w:rsidR="00201F03" w:rsidRDefault="00201F03" w:rsidP="00201F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201F03" w:rsidRDefault="00201F03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oценa / број година радног искуства </w:t>
            </w: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Приступно предавање из области за коју се бира, позитивно оцењено од стране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dytext22"/>
                <w:sz w:val="20"/>
                <w:szCs w:val="20"/>
              </w:rPr>
              <w:t>високошколске установе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 xml:space="preserve">Позитивна оцена педагошког рада у студентским анкетама током целокупног  претходног изборног периода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Искуство у педагошком раду са студентима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/>
        </w:tc>
      </w:tr>
    </w:tbl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jc w:val="both"/>
              <w:rPr>
                <w:i/>
                <w:sz w:val="20"/>
                <w:szCs w:val="20"/>
              </w:rPr>
            </w:pPr>
          </w:p>
          <w:p w:rsidR="00201F03" w:rsidRDefault="00201F03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Број менторства / учешћа у комисији и др.</w:t>
            </w: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Резултати у развоју научнонаставног подмлатка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/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Учешће у комисији за одбрану три завршна рада на академским специјалистичким, мастер  или докторским студијама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</w:tbl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339"/>
        <w:gridCol w:w="1301"/>
        <w:gridCol w:w="3294"/>
      </w:tblGrid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201F03" w:rsidRDefault="00201F03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Број радова, сапштења, цитата и 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Навести часописе, скупове, књиге и друго</w:t>
            </w: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Објављен један рада из категорије М21</w:t>
            </w:r>
            <w:r>
              <w:rPr>
                <w:rStyle w:val="Bodytext22"/>
                <w:sz w:val="20"/>
                <w:szCs w:val="20"/>
                <w:vertAlign w:val="subscript"/>
              </w:rPr>
              <w:t>;</w:t>
            </w:r>
            <w:r>
              <w:rPr>
                <w:rStyle w:val="Bodytext22"/>
                <w:sz w:val="20"/>
                <w:szCs w:val="20"/>
              </w:rPr>
              <w:t xml:space="preserve"> М22 или М23 из научне 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Саопштена два рада на научном или стручном скупу (категорије М31-М34 и М61-М64).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Exact5"/>
                <w:rFonts w:eastAsia="Calibri"/>
                <w:sz w:val="20"/>
                <w:szCs w:val="20"/>
              </w:rPr>
              <w:t>Објављена два рада из категорије М21, М22 или М23 од првог избора у звање доцента из научне 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tabs>
                <w:tab w:val="left" w:pos="-2160"/>
              </w:tabs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 xml:space="preserve">Саопштена три рада на међународним или домаћим научним скуповима (категорије М31-М34 и М61-М64) </w:t>
            </w:r>
            <w:r>
              <w:rPr>
                <w:rStyle w:val="Bodytext22"/>
                <w:sz w:val="20"/>
                <w:szCs w:val="20"/>
                <w:lang w:val="ru-RU"/>
              </w:rPr>
              <w:t>од</w:t>
            </w:r>
            <w:r>
              <w:rPr>
                <w:rStyle w:val="Bodytext22"/>
                <w:b/>
                <w:sz w:val="20"/>
                <w:szCs w:val="20"/>
                <w:vertAlign w:val="superscript"/>
                <w:lang w:val="ru-RU"/>
              </w:rPr>
              <w:t xml:space="preserve"> </w:t>
            </w:r>
            <w:r>
              <w:rPr>
                <w:rStyle w:val="Bodytext22"/>
                <w:sz w:val="20"/>
                <w:szCs w:val="20"/>
                <w:lang w:val="ru-RU"/>
              </w:rPr>
              <w:t>избора у претходно звање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rFonts w:eastAsia="Calibr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r>
              <w:rPr>
                <w:rStyle w:val="Bodytext2Exact5"/>
                <w:rFonts w:eastAsia="Calibri"/>
                <w:sz w:val="20"/>
                <w:szCs w:val="20"/>
              </w:rPr>
              <w:t>Оригинално стручно остварење или руковођење или учешће у пројекту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rFonts w:eastAsia="Calibr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Exact5"/>
                <w:rFonts w:eastAsia="Calibri"/>
                <w:sz w:val="20"/>
                <w:szCs w:val="20"/>
              </w:rPr>
              <w:t>Одобрен и објављен уџбеник за ужу област за коју се бира, монографија, практикум или збирка задатака (са ISBN бројем)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Exact5"/>
                <w:rFonts w:eastAsia="Calibri"/>
                <w:sz w:val="20"/>
                <w:szCs w:val="20"/>
              </w:rPr>
              <w:t>Објављен један рад из категорије М21, М22 или М23 у периоду од последњег избора из научне области за коју се бира</w:t>
            </w:r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.   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Exact5"/>
                <w:rFonts w:eastAsia="Calibri"/>
                <w:sz w:val="20"/>
                <w:szCs w:val="20"/>
              </w:rPr>
              <w:t xml:space="preserve">Саопштена три рада на међународним или домаћим научним скуповима </w:t>
            </w:r>
            <w:r>
              <w:rPr>
                <w:rStyle w:val="Bodytext22"/>
                <w:sz w:val="20"/>
                <w:szCs w:val="20"/>
              </w:rPr>
              <w:t xml:space="preserve">(категорије М31-М34 и М61-М64) </w:t>
            </w:r>
            <w:r>
              <w:rPr>
                <w:rStyle w:val="Bodytext2Exact5"/>
                <w:rFonts w:eastAsia="Calibri"/>
                <w:sz w:val="20"/>
                <w:szCs w:val="20"/>
              </w:rPr>
              <w:t xml:space="preserve">у периоду од последњег избора из научне области за коју се бира.    </w:t>
            </w:r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Exact5"/>
                <w:rFonts w:eastAsia="Calibri"/>
                <w:sz w:val="20"/>
                <w:szCs w:val="20"/>
              </w:rPr>
              <w:t>Објављена два рада из категорије М21, М22 или М23 од првог избора у звање ванредног професора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r>
              <w:rPr>
                <w:rStyle w:val="Bodytext2Exact5"/>
                <w:rFonts w:eastAsia="Calibri"/>
                <w:sz w:val="20"/>
                <w:szCs w:val="20"/>
              </w:rPr>
              <w:t>Цитираност од 10 хетеро цитата</w:t>
            </w:r>
          </w:p>
          <w:p w:rsidR="00201F03" w:rsidRDefault="00201F03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r>
              <w:rPr>
                <w:rStyle w:val="Bodytext2Exact5"/>
                <w:rFonts w:eastAsia="Calibri"/>
                <w:sz w:val="20"/>
                <w:szCs w:val="20"/>
              </w:rPr>
              <w:t xml:space="preserve">Саопштено пет радова на међународним или домаћим скуповима </w:t>
            </w:r>
            <w:r>
              <w:rPr>
                <w:rStyle w:val="Bodytext22"/>
                <w:sz w:val="20"/>
                <w:szCs w:val="20"/>
              </w:rPr>
              <w:t xml:space="preserve">(категорије М31-М34 и М61-М64) </w:t>
            </w:r>
            <w:r>
              <w:rPr>
                <w:rStyle w:val="Bodytext2Exact5"/>
                <w:rFonts w:eastAsia="Calibri"/>
                <w:sz w:val="20"/>
                <w:szCs w:val="20"/>
              </w:rPr>
              <w:t xml:space="preserve">од којих један мора да буде пленарно предавање или предавање по позиву на међународном или домаћем научном скупу </w:t>
            </w:r>
            <w:r>
              <w:rPr>
                <w:rStyle w:val="Bodytext22"/>
                <w:sz w:val="20"/>
                <w:szCs w:val="20"/>
              </w:rPr>
              <w:t>од избора у претходно звање из научне области за коју се бира</w:t>
            </w:r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r>
              <w:rPr>
                <w:rStyle w:val="Bodytext2Exact5"/>
                <w:rFonts w:eastAsia="Calibri"/>
                <w:sz w:val="20"/>
                <w:szCs w:val="20"/>
              </w:rPr>
              <w:t xml:space="preserve">Књига из релевантне области, одобрен џбеник за ужу област за коју се бира, поглавље у одобреном </w:t>
            </w:r>
            <w:r>
              <w:rPr>
                <w:rStyle w:val="Bodytext2Exact6"/>
                <w:rFonts w:eastAsia="Calibri"/>
                <w:sz w:val="20"/>
                <w:szCs w:val="20"/>
              </w:rPr>
              <w:t>уџбенику за ужу</w:t>
            </w:r>
            <w:r>
              <w:rPr>
                <w:rStyle w:val="Bodytext2Exact5"/>
                <w:rFonts w:eastAsia="Calibri"/>
                <w:sz w:val="20"/>
                <w:szCs w:val="20"/>
              </w:rPr>
              <w:t xml:space="preserve"> об</w:t>
            </w:r>
            <w:r>
              <w:rPr>
                <w:rStyle w:val="Bodytext2Exact6"/>
                <w:rFonts w:eastAsia="Calibri"/>
                <w:sz w:val="20"/>
                <w:szCs w:val="20"/>
              </w:rPr>
              <w:t>ласт за коју се бира или прев</w:t>
            </w:r>
            <w:r>
              <w:rPr>
                <w:rStyle w:val="Bodytext2Exact5"/>
                <w:rFonts w:eastAsia="Calibri"/>
                <w:sz w:val="20"/>
                <w:szCs w:val="20"/>
              </w:rPr>
              <w:t xml:space="preserve">од </w:t>
            </w:r>
            <w:r>
              <w:rPr>
                <w:rStyle w:val="Bodytext2Exact6"/>
                <w:rFonts w:eastAsia="Calibri"/>
                <w:sz w:val="20"/>
                <w:szCs w:val="20"/>
              </w:rPr>
              <w:t xml:space="preserve">иностраног </w:t>
            </w:r>
            <w:r>
              <w:rPr>
                <w:rStyle w:val="Bodytext22"/>
                <w:sz w:val="20"/>
                <w:szCs w:val="20"/>
              </w:rPr>
              <w:t>уџбеника одобреног за ужу област за коју се бира, објављени у периоду од избора у наставничко звање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 xml:space="preserve">Број радова као услов за менторство у вођењу докт. </w:t>
            </w:r>
            <w:proofErr w:type="gramStart"/>
            <w:r>
              <w:rPr>
                <w:rStyle w:val="Bodytext22"/>
                <w:sz w:val="20"/>
                <w:szCs w:val="20"/>
              </w:rPr>
              <w:t>дисерт</w:t>
            </w:r>
            <w:proofErr w:type="gramEnd"/>
            <w:r>
              <w:rPr>
                <w:rStyle w:val="Bodytext22"/>
                <w:sz w:val="20"/>
                <w:szCs w:val="20"/>
              </w:rPr>
              <w:t>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</w:tbl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ИЗБОРНИ УСЛОВИ: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89"/>
      </w:tblGrid>
      <w:tr w:rsidR="00201F03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(изабрати 2 од 3 услова)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201F03" w:rsidRDefault="00201F03" w:rsidP="00753A3E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изабрана услова)</w:t>
            </w:r>
          </w:p>
        </w:tc>
      </w:tr>
      <w:tr w:rsidR="00201F03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lang w:val="en-US"/>
              </w:rPr>
              <w:t>Стручно-професионални допринос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.Председник или члан уређивачког одбора научног часописа или зборника радова у земљи или иностранству.</w:t>
            </w:r>
          </w:p>
          <w:p w:rsidR="00201F03" w:rsidRDefault="00201F03" w:rsidP="00753A3E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 .Председник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или члан организационог одбора или учесник на стручним или научним скуповима националног или међународног нивоа.</w:t>
            </w:r>
          </w:p>
          <w:p w:rsidR="00201F03" w:rsidRDefault="00201F03" w:rsidP="00753A3E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Председник или члан у комисијама за израду завршних радова на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академским специјалистичким,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мастер и докторским студијама.</w:t>
            </w:r>
          </w:p>
          <w:p w:rsidR="00201F03" w:rsidRDefault="00201F03" w:rsidP="00753A3E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Аутор или коаутор елабората или студија.</w:t>
            </w:r>
          </w:p>
          <w:p w:rsidR="00201F03" w:rsidRDefault="00201F03" w:rsidP="00753A3E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Руководилац или сарадник у реализацији пројеката.</w:t>
            </w:r>
          </w:p>
          <w:p w:rsidR="00201F03" w:rsidRDefault="00201F03" w:rsidP="00753A3E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Иноватор, аутор или коаутор прихваћеног патента, техничког унапређења, експертиза, рецензија радова или пројеката.</w:t>
            </w:r>
          </w:p>
          <w:p w:rsidR="00201F03" w:rsidRDefault="00201F03" w:rsidP="00753A3E">
            <w:pPr>
              <w:pStyle w:val="Header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Поседовање лиценце.</w:t>
            </w:r>
          </w:p>
        </w:tc>
      </w:tr>
      <w:tr w:rsidR="00201F03" w:rsidTr="00753A3E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Председник или члан органа управљања, стручног органа, помоћних стручних органа или комисија на факултету или универзитету у земљи или иностранству. 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Члан стручног, законодавног или другог органа и комисија у широј друштвеној заједници.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Руковођење активностима од значаја за развој и углед факултета, односно Универзитета.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Руковођење или учешће у ваннаставним активностима студената.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Домаће или међународне награде и признања у развоју образовања или науке.</w:t>
            </w:r>
          </w:p>
        </w:tc>
      </w:tr>
      <w:tr w:rsidR="00201F03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201F03" w:rsidRDefault="00201F03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Радно ангажовање у настави или комисијама на другим високошколским  или научноистраживачким установама у земљи или иностранству,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Руковођење или чланство у органима или професионалнм удружењима или организацијама националног или међународног нивоа.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Учешће у програмима размене наставника и студената.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Учешће у изради и спровођењу заједничких студијских програма.</w:t>
            </w:r>
          </w:p>
          <w:p w:rsidR="00201F03" w:rsidRDefault="00201F03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Гостовања и предавања по позиву на универзитетима у земљи или иностранству.</w:t>
            </w:r>
          </w:p>
        </w:tc>
      </w:tr>
    </w:tbl>
    <w:p w:rsidR="00201F03" w:rsidRDefault="00201F03" w:rsidP="00201F03">
      <w:pPr>
        <w:rPr>
          <w:rFonts w:ascii="Calibri" w:hAnsi="Calibri"/>
          <w:b/>
          <w:sz w:val="20"/>
          <w:szCs w:val="20"/>
        </w:rPr>
      </w:pPr>
    </w:p>
    <w:p w:rsidR="00201F03" w:rsidRDefault="00201F03" w:rsidP="00201F03">
      <w:pPr>
        <w:rPr>
          <w:b/>
          <w:i/>
          <w:snapToGrid w:val="0"/>
          <w:sz w:val="20"/>
          <w:szCs w:val="20"/>
          <w:lang w:val="sr-Cyrl-CS"/>
        </w:rPr>
      </w:pPr>
      <w:r>
        <w:rPr>
          <w:b/>
          <w:sz w:val="20"/>
          <w:szCs w:val="20"/>
        </w:rPr>
        <w:t xml:space="preserve">*Напомена: </w:t>
      </w:r>
      <w:r>
        <w:rPr>
          <w:i/>
          <w:sz w:val="20"/>
          <w:szCs w:val="20"/>
        </w:rPr>
        <w:t>На крају табеле кратко описати заокружену одредницу</w:t>
      </w: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>
        <w:rPr>
          <w:b/>
          <w:sz w:val="20"/>
          <w:szCs w:val="20"/>
          <w:lang w:val="sl-SI"/>
        </w:rPr>
        <w:t>I</w:t>
      </w:r>
      <w:r>
        <w:rPr>
          <w:b/>
          <w:sz w:val="20"/>
          <w:szCs w:val="20"/>
        </w:rPr>
        <w:t>I - ЗАКЉУЧНО МИШЉЕЊЕ И ПРЕДЛОГ КОМИСИЈЕ</w:t>
      </w:r>
    </w:p>
    <w:p w:rsidR="00201F03" w:rsidRDefault="00201F03" w:rsidP="00201F03">
      <w:pPr>
        <w:jc w:val="center"/>
        <w:rPr>
          <w:b/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  <w:r>
        <w:rPr>
          <w:sz w:val="20"/>
          <w:szCs w:val="20"/>
        </w:rPr>
        <w:t>Место и датум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</w:t>
      </w:r>
    </w:p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</w:rPr>
        <w:t xml:space="preserve">                          ПОТПИСИ </w:t>
      </w:r>
    </w:p>
    <w:p w:rsidR="00201F03" w:rsidRDefault="00201F03" w:rsidP="00201F03">
      <w:pPr>
        <w:spacing w:line="27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</w:t>
      </w:r>
      <w:r>
        <w:rPr>
          <w:sz w:val="20"/>
          <w:szCs w:val="20"/>
        </w:rPr>
        <w:t xml:space="preserve">            ЧЛАНОВА КОМИСИЈЕ</w:t>
      </w: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576352" w:rsidRPr="00201F03" w:rsidRDefault="00576352" w:rsidP="00201F03">
      <w:bookmarkStart w:id="0" w:name="_GoBack"/>
      <w:bookmarkEnd w:id="0"/>
    </w:p>
    <w:sectPr w:rsidR="00576352" w:rsidRPr="00201F03" w:rsidSect="00201F03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0185"/>
    <w:multiLevelType w:val="hybridMultilevel"/>
    <w:tmpl w:val="5608F01C"/>
    <w:lvl w:ilvl="0" w:tplc="EB166652">
      <w:start w:val="1"/>
      <w:numFmt w:val="decimal"/>
      <w:lvlText w:val="%1."/>
      <w:lvlJc w:val="left"/>
      <w:pPr>
        <w:ind w:left="73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32FC17E0"/>
    <w:multiLevelType w:val="hybridMultilevel"/>
    <w:tmpl w:val="7EC0F53A"/>
    <w:lvl w:ilvl="0" w:tplc="4794810E">
      <w:start w:val="15"/>
      <w:numFmt w:val="decimal"/>
      <w:lvlText w:val="%1.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6069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0A2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D019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F622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ACF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20D3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80A1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FEC3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15F2ADC"/>
    <w:multiLevelType w:val="hybridMultilevel"/>
    <w:tmpl w:val="CF2EA328"/>
    <w:lvl w:ilvl="0" w:tplc="B89833F6">
      <w:start w:val="1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200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AE3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9286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0AC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D0CE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2D9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A0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7026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1633BAF"/>
    <w:multiLevelType w:val="hybridMultilevel"/>
    <w:tmpl w:val="D73C97F4"/>
    <w:lvl w:ilvl="0" w:tplc="D01A0E5C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2276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38B49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C22F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64B1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4C64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84B4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A6294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90B2D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22475D3"/>
    <w:multiLevelType w:val="hybridMultilevel"/>
    <w:tmpl w:val="9EEA0EBC"/>
    <w:lvl w:ilvl="0" w:tplc="C4047692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8EC3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D4437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61BC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9B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126D6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C29B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AA7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0456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6897FD3"/>
    <w:multiLevelType w:val="hybridMultilevel"/>
    <w:tmpl w:val="293645BC"/>
    <w:lvl w:ilvl="0" w:tplc="BD888372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0242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F656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1C90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381C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80C85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DD803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48D7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9063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99C7D1D"/>
    <w:multiLevelType w:val="hybridMultilevel"/>
    <w:tmpl w:val="24ECDFB0"/>
    <w:lvl w:ilvl="0" w:tplc="236EAAF8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FA0A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3A3C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C7C47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2C0B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B2F3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2C84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5D231F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CAD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CF461DD"/>
    <w:multiLevelType w:val="hybridMultilevel"/>
    <w:tmpl w:val="6F56AD7E"/>
    <w:lvl w:ilvl="0" w:tplc="5428131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5EA8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0486B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E4C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EC1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CC91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3606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24FF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1E9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3"/>
    <w:rsid w:val="00013023"/>
    <w:rsid w:val="00201F03"/>
    <w:rsid w:val="005420FF"/>
    <w:rsid w:val="00576352"/>
    <w:rsid w:val="00597884"/>
    <w:rsid w:val="00C53D23"/>
    <w:rsid w:val="00E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1805"/>
  <w15:chartTrackingRefBased/>
  <w15:docId w15:val="{8EC74821-ABF0-4EB0-AB26-D087232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23"/>
    <w:pPr>
      <w:spacing w:after="4" w:line="315" w:lineRule="auto"/>
      <w:ind w:left="720" w:firstLine="528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2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597884"/>
    <w:pPr>
      <w:tabs>
        <w:tab w:val="left" w:pos="1800"/>
      </w:tabs>
      <w:jc w:val="center"/>
    </w:pPr>
    <w:rPr>
      <w:rFonts w:ascii="Arial" w:hAnsi="Arial"/>
      <w:sz w:val="22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597884"/>
    <w:rPr>
      <w:rFonts w:ascii="Arial" w:eastAsia="Times New Roman" w:hAnsi="Arial" w:cs="Times New Roman"/>
      <w:szCs w:val="20"/>
      <w:lang w:val="sr-Cyrl-CS"/>
    </w:rPr>
  </w:style>
  <w:style w:type="character" w:customStyle="1" w:styleId="Bodytext22">
    <w:name w:val="Body text (2)2"/>
    <w:rsid w:val="00597884"/>
    <w:rPr>
      <w:rFonts w:ascii="Calibri" w:hAnsi="Calibri" w:cs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597884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597884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201F03"/>
    <w:pPr>
      <w:ind w:left="720" w:firstLine="720"/>
      <w:contextualSpacing/>
      <w:jc w:val="both"/>
    </w:pPr>
    <w:rPr>
      <w:rFonts w:ascii="Arial" w:hAnsi="Arial" w:cs="Arial"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C4D5-CC18-4471-B8BD-971A56BA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Radulovic</dc:creator>
  <cp:keywords/>
  <dc:description/>
  <cp:lastModifiedBy>Vanja Radulovic</cp:lastModifiedBy>
  <cp:revision>2</cp:revision>
  <cp:lastPrinted>2022-06-10T07:42:00Z</cp:lastPrinted>
  <dcterms:created xsi:type="dcterms:W3CDTF">2022-06-10T08:17:00Z</dcterms:created>
  <dcterms:modified xsi:type="dcterms:W3CDTF">2022-06-10T08:17:00Z</dcterms:modified>
</cp:coreProperties>
</file>